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8C0" w:rsidRPr="007259FA" w:rsidRDefault="00C648C0" w:rsidP="00C648C0">
      <w:pPr>
        <w:jc w:val="center"/>
        <w:rPr>
          <w:sz w:val="30"/>
          <w:szCs w:val="30"/>
        </w:rPr>
      </w:pPr>
      <w:r w:rsidRPr="007259FA">
        <w:rPr>
          <w:sz w:val="30"/>
          <w:szCs w:val="30"/>
        </w:rPr>
        <w:t>UNIVERSITETI I PRISHTINËS “HASAN PRISHTINA”</w:t>
      </w:r>
    </w:p>
    <w:p w:rsidR="00C648C0" w:rsidRPr="003655B4" w:rsidRDefault="00C648C0" w:rsidP="00C648C0">
      <w:pPr>
        <w:jc w:val="center"/>
        <w:rPr>
          <w:b/>
          <w:sz w:val="30"/>
          <w:szCs w:val="30"/>
        </w:rPr>
      </w:pPr>
    </w:p>
    <w:p w:rsidR="00C648C0" w:rsidRPr="007259FA" w:rsidRDefault="00C648C0" w:rsidP="00C648C0">
      <w:pPr>
        <w:jc w:val="center"/>
        <w:rPr>
          <w:sz w:val="28"/>
          <w:szCs w:val="28"/>
        </w:rPr>
      </w:pPr>
      <w:r w:rsidRPr="007259FA">
        <w:rPr>
          <w:sz w:val="28"/>
          <w:szCs w:val="28"/>
        </w:rPr>
        <w:t>FAKULTETI I BUJQËSISË DHE VETERINARISË</w:t>
      </w:r>
    </w:p>
    <w:p w:rsidR="00C648C0" w:rsidRPr="007259FA" w:rsidRDefault="00C648C0" w:rsidP="00C648C0">
      <w:pPr>
        <w:jc w:val="center"/>
        <w:rPr>
          <w:sz w:val="28"/>
          <w:szCs w:val="28"/>
        </w:rPr>
      </w:pPr>
    </w:p>
    <w:p w:rsidR="00C648C0" w:rsidRPr="007259FA" w:rsidRDefault="00C648C0" w:rsidP="00C648C0">
      <w:pPr>
        <w:jc w:val="center"/>
        <w:rPr>
          <w:sz w:val="24"/>
          <w:szCs w:val="24"/>
        </w:rPr>
      </w:pPr>
      <w:r w:rsidRPr="007259FA">
        <w:rPr>
          <w:sz w:val="24"/>
          <w:szCs w:val="24"/>
        </w:rPr>
        <w:t>DEPARTAMENTI – SHKENCA E USHQIMIT</w:t>
      </w:r>
    </w:p>
    <w:p w:rsidR="00C648C0" w:rsidRPr="007259FA" w:rsidRDefault="00C648C0" w:rsidP="00C648C0">
      <w:pPr>
        <w:rPr>
          <w:sz w:val="24"/>
          <w:szCs w:val="24"/>
        </w:rPr>
      </w:pPr>
    </w:p>
    <w:p w:rsidR="00C648C0" w:rsidRPr="00F000E0" w:rsidRDefault="00C648C0" w:rsidP="00C648C0">
      <w:pPr>
        <w:rPr>
          <w:sz w:val="28"/>
          <w:szCs w:val="28"/>
        </w:rPr>
      </w:pPr>
    </w:p>
    <w:p w:rsidR="00C648C0" w:rsidRDefault="00C648C0" w:rsidP="00C648C0">
      <w:pPr>
        <w:jc w:val="center"/>
      </w:pPr>
      <w:r w:rsidRPr="00D26BF9">
        <w:rPr>
          <w:noProof/>
          <w:lang w:val="en-US"/>
        </w:rPr>
        <w:drawing>
          <wp:inline distT="0" distB="0" distL="0" distR="0" wp14:anchorId="11543087" wp14:editId="65D65D51">
            <wp:extent cx="1895475" cy="1891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049" cy="1904244"/>
                    </a:xfrm>
                    <a:prstGeom prst="rect">
                      <a:avLst/>
                    </a:prstGeom>
                    <a:noFill/>
                    <a:ln>
                      <a:noFill/>
                    </a:ln>
                  </pic:spPr>
                </pic:pic>
              </a:graphicData>
            </a:graphic>
          </wp:inline>
        </w:drawing>
      </w:r>
    </w:p>
    <w:p w:rsidR="00C648C0" w:rsidRDefault="00C648C0" w:rsidP="00C648C0"/>
    <w:p w:rsidR="00C648C0" w:rsidRPr="00F000E0" w:rsidRDefault="00C648C0" w:rsidP="00C648C0">
      <w:pPr>
        <w:rPr>
          <w:sz w:val="56"/>
          <w:szCs w:val="56"/>
        </w:rPr>
      </w:pPr>
    </w:p>
    <w:p w:rsidR="00C648C0" w:rsidRPr="007259FA" w:rsidRDefault="00C648C0" w:rsidP="00C648C0">
      <w:pPr>
        <w:jc w:val="center"/>
        <w:rPr>
          <w:sz w:val="32"/>
          <w:szCs w:val="32"/>
        </w:rPr>
      </w:pPr>
      <w:r w:rsidRPr="007259FA">
        <w:rPr>
          <w:sz w:val="32"/>
          <w:szCs w:val="32"/>
        </w:rPr>
        <w:t>PUNIM DIPLOME</w:t>
      </w:r>
    </w:p>
    <w:p w:rsidR="00C648C0" w:rsidRPr="007259FA" w:rsidRDefault="00C648C0" w:rsidP="00C648C0">
      <w:pPr>
        <w:spacing w:before="217"/>
        <w:ind w:left="1115" w:right="1133"/>
        <w:jc w:val="center"/>
        <w:rPr>
          <w:sz w:val="28"/>
          <w:szCs w:val="28"/>
        </w:rPr>
      </w:pPr>
      <w:r w:rsidRPr="007259FA">
        <w:rPr>
          <w:sz w:val="28"/>
          <w:szCs w:val="28"/>
        </w:rPr>
        <w:t>STUDIMET</w:t>
      </w:r>
      <w:r w:rsidRPr="007259FA">
        <w:rPr>
          <w:spacing w:val="88"/>
          <w:sz w:val="28"/>
          <w:szCs w:val="28"/>
        </w:rPr>
        <w:t xml:space="preserve"> </w:t>
      </w:r>
      <w:r w:rsidRPr="007259FA">
        <w:rPr>
          <w:sz w:val="28"/>
          <w:szCs w:val="28"/>
        </w:rPr>
        <w:t>POSTDIPLOMIKE</w:t>
      </w:r>
      <w:r w:rsidRPr="007259FA">
        <w:rPr>
          <w:spacing w:val="2"/>
          <w:sz w:val="28"/>
          <w:szCs w:val="28"/>
        </w:rPr>
        <w:t xml:space="preserve"> </w:t>
      </w:r>
      <w:r w:rsidRPr="007259FA">
        <w:rPr>
          <w:sz w:val="28"/>
          <w:szCs w:val="28"/>
        </w:rPr>
        <w:t>-</w:t>
      </w:r>
      <w:r w:rsidRPr="007259FA">
        <w:rPr>
          <w:spacing w:val="-2"/>
          <w:sz w:val="28"/>
          <w:szCs w:val="28"/>
        </w:rPr>
        <w:t xml:space="preserve"> </w:t>
      </w:r>
      <w:r w:rsidRPr="007259FA">
        <w:rPr>
          <w:sz w:val="28"/>
          <w:szCs w:val="28"/>
        </w:rPr>
        <w:t>MASTER</w:t>
      </w:r>
    </w:p>
    <w:p w:rsidR="00C648C0" w:rsidRPr="007259FA" w:rsidRDefault="00C648C0" w:rsidP="00C648C0">
      <w:pPr>
        <w:jc w:val="center"/>
        <w:rPr>
          <w:sz w:val="56"/>
          <w:szCs w:val="56"/>
        </w:rPr>
      </w:pPr>
    </w:p>
    <w:p w:rsidR="00C648C0" w:rsidRPr="007259FA" w:rsidRDefault="00C648C0" w:rsidP="00C648C0">
      <w:pPr>
        <w:jc w:val="center"/>
        <w:rPr>
          <w:sz w:val="32"/>
          <w:szCs w:val="32"/>
        </w:rPr>
      </w:pPr>
      <w:r w:rsidRPr="007259FA">
        <w:rPr>
          <w:sz w:val="32"/>
          <w:szCs w:val="32"/>
        </w:rPr>
        <w:t>Titulli i temës:</w:t>
      </w:r>
    </w:p>
    <w:p w:rsidR="00C648C0" w:rsidRPr="0032163E" w:rsidRDefault="00C648C0" w:rsidP="00C648C0">
      <w:pPr>
        <w:jc w:val="center"/>
        <w:rPr>
          <w:sz w:val="24"/>
          <w:szCs w:val="24"/>
        </w:rPr>
      </w:pPr>
    </w:p>
    <w:p w:rsidR="00C648C0" w:rsidRPr="00E01F7A" w:rsidRDefault="00C648C0" w:rsidP="00C648C0">
      <w:pPr>
        <w:jc w:val="center"/>
        <w:rPr>
          <w:b/>
          <w:bCs/>
          <w:sz w:val="28"/>
          <w:szCs w:val="28"/>
        </w:rPr>
      </w:pPr>
      <w:r w:rsidRPr="00E01F7A">
        <w:rPr>
          <w:b/>
          <w:bCs/>
          <w:sz w:val="28"/>
          <w:szCs w:val="28"/>
        </w:rPr>
        <w:t xml:space="preserve">“Niveli i pranisë së </w:t>
      </w:r>
      <w:r w:rsidRPr="00FB0496">
        <w:rPr>
          <w:b/>
          <w:bCs/>
          <w:i/>
          <w:iCs/>
          <w:sz w:val="28"/>
          <w:szCs w:val="28"/>
        </w:rPr>
        <w:t>Staphylococcus aureus</w:t>
      </w:r>
      <w:r w:rsidRPr="00E01F7A">
        <w:rPr>
          <w:b/>
          <w:bCs/>
          <w:sz w:val="28"/>
          <w:szCs w:val="28"/>
        </w:rPr>
        <w:t xml:space="preserve"> në proshutat krudo të prodhuara dhe të tregtuara në Republikën e Kosovës”</w:t>
      </w:r>
    </w:p>
    <w:p w:rsidR="00C648C0" w:rsidRPr="00D26BF9" w:rsidRDefault="00C648C0" w:rsidP="00C648C0"/>
    <w:p w:rsidR="00C648C0" w:rsidRPr="00D26BF9" w:rsidRDefault="00C648C0" w:rsidP="00C648C0"/>
    <w:p w:rsidR="00C648C0" w:rsidRPr="00D26BF9" w:rsidRDefault="00C648C0" w:rsidP="00C648C0"/>
    <w:p w:rsidR="00C648C0" w:rsidRDefault="00C648C0" w:rsidP="00C648C0"/>
    <w:p w:rsidR="00C648C0" w:rsidRPr="0032163E" w:rsidRDefault="00C648C0" w:rsidP="00C648C0">
      <w:pPr>
        <w:rPr>
          <w:sz w:val="24"/>
          <w:szCs w:val="24"/>
        </w:rPr>
      </w:pPr>
    </w:p>
    <w:p w:rsidR="00C648C0" w:rsidRDefault="00C648C0" w:rsidP="00C648C0">
      <w:pPr>
        <w:jc w:val="both"/>
        <w:rPr>
          <w:sz w:val="24"/>
          <w:szCs w:val="24"/>
        </w:rPr>
      </w:pPr>
      <w:r>
        <w:rPr>
          <w:sz w:val="24"/>
          <w:szCs w:val="24"/>
        </w:rPr>
        <w:t>Mentori/ja:                                                                                                      Kandidatja:</w:t>
      </w:r>
    </w:p>
    <w:p w:rsidR="00C648C0" w:rsidRPr="000A5027" w:rsidRDefault="00C648C0" w:rsidP="00C648C0">
      <w:pPr>
        <w:jc w:val="both"/>
        <w:rPr>
          <w:sz w:val="24"/>
          <w:szCs w:val="24"/>
        </w:rPr>
      </w:pPr>
      <w:r w:rsidRPr="000A5027">
        <w:rPr>
          <w:sz w:val="24"/>
          <w:szCs w:val="24"/>
        </w:rPr>
        <w:t xml:space="preserve">                                                                             </w:t>
      </w:r>
      <w:r>
        <w:rPr>
          <w:sz w:val="24"/>
          <w:szCs w:val="24"/>
        </w:rPr>
        <w:t xml:space="preserve">                           </w:t>
      </w:r>
    </w:p>
    <w:p w:rsidR="00C648C0" w:rsidRPr="00E01F7A" w:rsidRDefault="00C648C0" w:rsidP="00C648C0">
      <w:pPr>
        <w:rPr>
          <w:b/>
          <w:bCs/>
          <w:sz w:val="24"/>
          <w:szCs w:val="24"/>
        </w:rPr>
      </w:pPr>
      <w:r w:rsidRPr="00E01F7A">
        <w:rPr>
          <w:b/>
          <w:bCs/>
          <w:sz w:val="24"/>
          <w:szCs w:val="24"/>
        </w:rPr>
        <w:t xml:space="preserve">Prof. Ass.Dr. Arbenita Hasani                            </w:t>
      </w:r>
      <w:r>
        <w:rPr>
          <w:b/>
          <w:bCs/>
          <w:sz w:val="24"/>
          <w:szCs w:val="24"/>
        </w:rPr>
        <w:t xml:space="preserve">                  </w:t>
      </w:r>
      <w:r w:rsidRPr="00E01F7A">
        <w:rPr>
          <w:b/>
          <w:bCs/>
          <w:sz w:val="24"/>
          <w:szCs w:val="24"/>
        </w:rPr>
        <w:t xml:space="preserve">               </w:t>
      </w:r>
      <w:r>
        <w:rPr>
          <w:b/>
          <w:bCs/>
          <w:sz w:val="24"/>
          <w:szCs w:val="24"/>
        </w:rPr>
        <w:t xml:space="preserve">     </w:t>
      </w:r>
      <w:r w:rsidRPr="00E01F7A">
        <w:rPr>
          <w:b/>
          <w:bCs/>
          <w:sz w:val="24"/>
          <w:szCs w:val="24"/>
        </w:rPr>
        <w:t xml:space="preserve">   Laura Ferati</w:t>
      </w:r>
    </w:p>
    <w:p w:rsidR="00C648C0" w:rsidRDefault="00C648C0" w:rsidP="00C648C0">
      <w:pPr>
        <w:pStyle w:val="BodyText"/>
        <w:ind w:left="0" w:right="1972"/>
      </w:pPr>
    </w:p>
    <w:p w:rsidR="00C648C0" w:rsidRDefault="00C648C0" w:rsidP="00C648C0">
      <w:pPr>
        <w:pStyle w:val="BodyText"/>
        <w:ind w:left="1961" w:right="1972"/>
      </w:pPr>
    </w:p>
    <w:p w:rsidR="00C648C0" w:rsidRDefault="00C648C0" w:rsidP="00C648C0">
      <w:pPr>
        <w:pStyle w:val="BodyText"/>
        <w:ind w:left="1961" w:right="1972"/>
        <w:jc w:val="center"/>
      </w:pPr>
      <w:r>
        <w:t xml:space="preserve">              </w:t>
      </w:r>
    </w:p>
    <w:p w:rsidR="00C648C0" w:rsidRPr="003655B4" w:rsidRDefault="00C648C0" w:rsidP="00C648C0">
      <w:pPr>
        <w:pStyle w:val="BodyText"/>
        <w:ind w:left="1961" w:right="1972"/>
        <w:jc w:val="center"/>
      </w:pPr>
      <w:r>
        <w:t xml:space="preserve">  </w:t>
      </w:r>
      <w:r>
        <w:rPr>
          <w:i/>
          <w:sz w:val="28"/>
          <w:szCs w:val="28"/>
        </w:rPr>
        <w:t>Prishtinë,</w:t>
      </w:r>
      <w:r w:rsidRPr="003655B4">
        <w:rPr>
          <w:i/>
          <w:sz w:val="28"/>
          <w:szCs w:val="28"/>
        </w:rPr>
        <w:t xml:space="preserve"> 2021</w:t>
      </w:r>
    </w:p>
    <w:p w:rsidR="00C34686" w:rsidRDefault="00C34686"/>
    <w:p w:rsidR="00C648C0" w:rsidRDefault="00C648C0"/>
    <w:p w:rsidR="00C648C0" w:rsidRDefault="00C648C0"/>
    <w:p w:rsidR="00C648C0" w:rsidRDefault="00C648C0"/>
    <w:p w:rsidR="00C648C0" w:rsidRDefault="00C648C0"/>
    <w:p w:rsidR="00C648C0" w:rsidRDefault="00C648C0"/>
    <w:p w:rsidR="00C648C0" w:rsidRPr="00C648C0" w:rsidRDefault="00C75D92" w:rsidP="00C648C0">
      <w:pPr>
        <w:pStyle w:val="Heading1"/>
        <w:jc w:val="center"/>
        <w:rPr>
          <w:rStyle w:val="Heading2Char"/>
          <w:rFonts w:ascii="Times New Roman" w:hAnsi="Times New Roman" w:cs="Times New Roman"/>
          <w:color w:val="000000" w:themeColor="text1"/>
          <w:sz w:val="28"/>
          <w:szCs w:val="28"/>
        </w:rPr>
      </w:pPr>
      <w:r>
        <w:rPr>
          <w:rStyle w:val="Heading2Char"/>
          <w:rFonts w:ascii="Times New Roman" w:hAnsi="Times New Roman" w:cs="Times New Roman"/>
          <w:color w:val="000000" w:themeColor="text1"/>
          <w:sz w:val="28"/>
          <w:szCs w:val="28"/>
        </w:rPr>
        <w:lastRenderedPageBreak/>
        <w:t>ABSTRAKTI</w:t>
      </w:r>
      <w:bookmarkStart w:id="0" w:name="_GoBack"/>
      <w:bookmarkEnd w:id="0"/>
    </w:p>
    <w:p w:rsidR="00C648C0" w:rsidRPr="004417EC" w:rsidRDefault="00C648C0" w:rsidP="00C648C0">
      <w:pPr>
        <w:spacing w:line="360" w:lineRule="auto"/>
        <w:jc w:val="both"/>
        <w:rPr>
          <w:sz w:val="24"/>
          <w:szCs w:val="24"/>
        </w:rPr>
      </w:pPr>
    </w:p>
    <w:p w:rsidR="00C648C0" w:rsidRDefault="00C648C0" w:rsidP="00C648C0">
      <w:pPr>
        <w:spacing w:line="360" w:lineRule="auto"/>
        <w:jc w:val="both"/>
        <w:rPr>
          <w:sz w:val="24"/>
          <w:szCs w:val="24"/>
        </w:rPr>
      </w:pPr>
      <w:r w:rsidRPr="004417EC">
        <w:rPr>
          <w:sz w:val="24"/>
          <w:szCs w:val="24"/>
        </w:rPr>
        <w:t>Në këtë punim modest dhe</w:t>
      </w:r>
      <w:r w:rsidRPr="004417EC">
        <w:rPr>
          <w:spacing w:val="1"/>
          <w:sz w:val="24"/>
          <w:szCs w:val="24"/>
        </w:rPr>
        <w:t xml:space="preserve"> </w:t>
      </w:r>
      <w:r w:rsidRPr="004417EC">
        <w:rPr>
          <w:sz w:val="24"/>
          <w:szCs w:val="24"/>
        </w:rPr>
        <w:t>mjaft sfidues</w:t>
      </w:r>
      <w:r w:rsidRPr="004417EC">
        <w:rPr>
          <w:spacing w:val="1"/>
          <w:sz w:val="24"/>
          <w:szCs w:val="24"/>
        </w:rPr>
        <w:t xml:space="preserve"> </w:t>
      </w:r>
      <w:r w:rsidRPr="004417EC">
        <w:rPr>
          <w:sz w:val="24"/>
          <w:szCs w:val="24"/>
        </w:rPr>
        <w:t>kam paraqitur</w:t>
      </w:r>
      <w:r w:rsidRPr="004417EC">
        <w:rPr>
          <w:spacing w:val="1"/>
          <w:sz w:val="24"/>
          <w:szCs w:val="24"/>
        </w:rPr>
        <w:t xml:space="preserve"> </w:t>
      </w:r>
      <w:r w:rsidRPr="004417EC">
        <w:rPr>
          <w:sz w:val="24"/>
          <w:szCs w:val="24"/>
        </w:rPr>
        <w:t>një pjesë të punë</w:t>
      </w:r>
      <w:r>
        <w:rPr>
          <w:sz w:val="24"/>
          <w:szCs w:val="24"/>
        </w:rPr>
        <w:t xml:space="preserve">s hulumtuese, </w:t>
      </w:r>
      <w:r w:rsidRPr="004417EC">
        <w:rPr>
          <w:sz w:val="24"/>
          <w:szCs w:val="24"/>
        </w:rPr>
        <w:t>ndërlidhjes</w:t>
      </w:r>
      <w:r w:rsidRPr="004417EC">
        <w:rPr>
          <w:spacing w:val="-1"/>
          <w:sz w:val="24"/>
          <w:szCs w:val="24"/>
        </w:rPr>
        <w:t xml:space="preserve"> </w:t>
      </w:r>
      <w:r w:rsidRPr="004417EC">
        <w:rPr>
          <w:sz w:val="24"/>
          <w:szCs w:val="24"/>
        </w:rPr>
        <w:t>së</w:t>
      </w:r>
      <w:r w:rsidRPr="004417EC">
        <w:rPr>
          <w:spacing w:val="1"/>
          <w:sz w:val="24"/>
          <w:szCs w:val="24"/>
        </w:rPr>
        <w:t xml:space="preserve"> </w:t>
      </w:r>
      <w:r w:rsidRPr="004417EC">
        <w:rPr>
          <w:sz w:val="24"/>
          <w:szCs w:val="24"/>
        </w:rPr>
        <w:t>literaturës dhe teorive</w:t>
      </w:r>
      <w:r>
        <w:rPr>
          <w:sz w:val="24"/>
          <w:szCs w:val="24"/>
        </w:rPr>
        <w:t>,</w:t>
      </w:r>
      <w:r w:rsidRPr="004417EC">
        <w:rPr>
          <w:spacing w:val="-3"/>
          <w:sz w:val="24"/>
          <w:szCs w:val="24"/>
        </w:rPr>
        <w:t xml:space="preserve"> n</w:t>
      </w:r>
      <w:r w:rsidRPr="004417EC">
        <w:rPr>
          <w:sz w:val="24"/>
          <w:szCs w:val="24"/>
        </w:rPr>
        <w:t>ë</w:t>
      </w:r>
      <w:r w:rsidRPr="004417EC">
        <w:rPr>
          <w:spacing w:val="-3"/>
          <w:sz w:val="24"/>
          <w:szCs w:val="24"/>
        </w:rPr>
        <w:t xml:space="preserve"> m</w:t>
      </w:r>
      <w:r w:rsidRPr="004417EC">
        <w:rPr>
          <w:sz w:val="24"/>
          <w:szCs w:val="24"/>
        </w:rPr>
        <w:t>ë</w:t>
      </w:r>
      <w:r w:rsidRPr="004417EC">
        <w:rPr>
          <w:spacing w:val="-3"/>
          <w:sz w:val="24"/>
          <w:szCs w:val="24"/>
        </w:rPr>
        <w:t>nyr</w:t>
      </w:r>
      <w:r w:rsidRPr="004417EC">
        <w:rPr>
          <w:sz w:val="24"/>
          <w:szCs w:val="24"/>
        </w:rPr>
        <w:t>ë</w:t>
      </w:r>
      <w:r w:rsidRPr="004417EC">
        <w:rPr>
          <w:spacing w:val="-3"/>
          <w:sz w:val="24"/>
          <w:szCs w:val="24"/>
        </w:rPr>
        <w:t xml:space="preserve"> </w:t>
      </w:r>
      <w:r w:rsidRPr="004417EC">
        <w:rPr>
          <w:sz w:val="24"/>
          <w:szCs w:val="24"/>
        </w:rPr>
        <w:t>që</w:t>
      </w:r>
      <w:r w:rsidRPr="004417EC">
        <w:rPr>
          <w:spacing w:val="-4"/>
          <w:sz w:val="24"/>
          <w:szCs w:val="24"/>
        </w:rPr>
        <w:t xml:space="preserve"> </w:t>
      </w:r>
      <w:r w:rsidRPr="004417EC">
        <w:rPr>
          <w:sz w:val="24"/>
          <w:szCs w:val="24"/>
        </w:rPr>
        <w:t>rezultatet</w:t>
      </w:r>
      <w:r w:rsidRPr="004417EC">
        <w:rPr>
          <w:spacing w:val="-3"/>
          <w:sz w:val="24"/>
          <w:szCs w:val="24"/>
        </w:rPr>
        <w:t xml:space="preserve"> </w:t>
      </w:r>
      <w:r w:rsidRPr="004417EC">
        <w:rPr>
          <w:sz w:val="24"/>
          <w:szCs w:val="24"/>
        </w:rPr>
        <w:t>të</w:t>
      </w:r>
      <w:r w:rsidRPr="004417EC">
        <w:rPr>
          <w:spacing w:val="1"/>
          <w:sz w:val="24"/>
          <w:szCs w:val="24"/>
        </w:rPr>
        <w:t xml:space="preserve"> </w:t>
      </w:r>
      <w:r w:rsidRPr="004417EC">
        <w:rPr>
          <w:sz w:val="24"/>
          <w:szCs w:val="24"/>
        </w:rPr>
        <w:t>jenë</w:t>
      </w:r>
      <w:r>
        <w:rPr>
          <w:sz w:val="24"/>
          <w:szCs w:val="24"/>
        </w:rPr>
        <w:t xml:space="preserve"> </w:t>
      </w:r>
      <w:r w:rsidRPr="004417EC">
        <w:rPr>
          <w:sz w:val="24"/>
          <w:szCs w:val="24"/>
        </w:rPr>
        <w:t>sa më</w:t>
      </w:r>
      <w:r w:rsidRPr="004417EC">
        <w:rPr>
          <w:spacing w:val="1"/>
          <w:sz w:val="24"/>
          <w:szCs w:val="24"/>
        </w:rPr>
        <w:t xml:space="preserve"> </w:t>
      </w:r>
      <w:r w:rsidRPr="004417EC">
        <w:rPr>
          <w:sz w:val="24"/>
          <w:szCs w:val="24"/>
        </w:rPr>
        <w:t>të</w:t>
      </w:r>
      <w:r w:rsidRPr="004417EC">
        <w:rPr>
          <w:spacing w:val="-3"/>
          <w:sz w:val="24"/>
          <w:szCs w:val="24"/>
        </w:rPr>
        <w:t xml:space="preserve"> </w:t>
      </w:r>
      <w:r w:rsidRPr="004417EC">
        <w:rPr>
          <w:sz w:val="24"/>
          <w:szCs w:val="24"/>
        </w:rPr>
        <w:t>besueshme</w:t>
      </w:r>
      <w:r w:rsidRPr="004417EC">
        <w:rPr>
          <w:spacing w:val="-4"/>
          <w:sz w:val="24"/>
          <w:szCs w:val="24"/>
        </w:rPr>
        <w:t xml:space="preserve"> </w:t>
      </w:r>
      <w:r w:rsidRPr="004417EC">
        <w:rPr>
          <w:sz w:val="24"/>
          <w:szCs w:val="24"/>
        </w:rPr>
        <w:t>dhe</w:t>
      </w:r>
      <w:r w:rsidRPr="004417EC">
        <w:rPr>
          <w:spacing w:val="-4"/>
          <w:sz w:val="24"/>
          <w:szCs w:val="24"/>
        </w:rPr>
        <w:t xml:space="preserve"> </w:t>
      </w:r>
      <w:r w:rsidRPr="004417EC">
        <w:rPr>
          <w:sz w:val="24"/>
          <w:szCs w:val="24"/>
        </w:rPr>
        <w:t>reale.</w:t>
      </w:r>
    </w:p>
    <w:p w:rsidR="00C648C0" w:rsidRPr="004417EC" w:rsidRDefault="00C648C0" w:rsidP="00C648C0">
      <w:pPr>
        <w:spacing w:line="360" w:lineRule="auto"/>
        <w:jc w:val="both"/>
        <w:rPr>
          <w:sz w:val="24"/>
          <w:szCs w:val="24"/>
        </w:rPr>
      </w:pPr>
      <w:r w:rsidRPr="004417EC">
        <w:rPr>
          <w:sz w:val="24"/>
          <w:szCs w:val="24"/>
        </w:rPr>
        <w:t>Pjesa</w:t>
      </w:r>
      <w:r w:rsidRPr="004417EC">
        <w:rPr>
          <w:spacing w:val="1"/>
          <w:sz w:val="24"/>
          <w:szCs w:val="24"/>
        </w:rPr>
        <w:t xml:space="preserve"> </w:t>
      </w:r>
      <w:r w:rsidRPr="004417EC">
        <w:rPr>
          <w:sz w:val="24"/>
          <w:szCs w:val="24"/>
        </w:rPr>
        <w:t>e</w:t>
      </w:r>
      <w:r w:rsidRPr="004417EC">
        <w:rPr>
          <w:spacing w:val="1"/>
          <w:sz w:val="24"/>
          <w:szCs w:val="24"/>
        </w:rPr>
        <w:t xml:space="preserve"> </w:t>
      </w:r>
      <w:r w:rsidRPr="004417EC">
        <w:rPr>
          <w:sz w:val="24"/>
          <w:szCs w:val="24"/>
        </w:rPr>
        <w:t>parë</w:t>
      </w:r>
      <w:r w:rsidRPr="004417EC">
        <w:rPr>
          <w:spacing w:val="1"/>
          <w:sz w:val="24"/>
          <w:szCs w:val="24"/>
        </w:rPr>
        <w:t xml:space="preserve"> </w:t>
      </w:r>
      <w:r w:rsidRPr="004417EC">
        <w:rPr>
          <w:sz w:val="24"/>
          <w:szCs w:val="24"/>
        </w:rPr>
        <w:t>e</w:t>
      </w:r>
      <w:r w:rsidRPr="004417EC">
        <w:rPr>
          <w:spacing w:val="1"/>
          <w:sz w:val="24"/>
          <w:szCs w:val="24"/>
        </w:rPr>
        <w:t xml:space="preserve"> </w:t>
      </w:r>
      <w:r w:rsidRPr="004417EC">
        <w:rPr>
          <w:sz w:val="24"/>
          <w:szCs w:val="24"/>
        </w:rPr>
        <w:t>punimit</w:t>
      </w:r>
      <w:r w:rsidRPr="004417EC">
        <w:rPr>
          <w:spacing w:val="1"/>
          <w:sz w:val="24"/>
          <w:szCs w:val="24"/>
        </w:rPr>
        <w:t xml:space="preserve"> </w:t>
      </w:r>
      <w:r w:rsidRPr="004417EC">
        <w:rPr>
          <w:sz w:val="24"/>
          <w:szCs w:val="24"/>
        </w:rPr>
        <w:t>shqyrton aspektet</w:t>
      </w:r>
      <w:r w:rsidRPr="004417EC">
        <w:rPr>
          <w:spacing w:val="1"/>
          <w:sz w:val="24"/>
          <w:szCs w:val="24"/>
        </w:rPr>
        <w:t xml:space="preserve"> </w:t>
      </w:r>
      <w:r w:rsidRPr="004417EC">
        <w:rPr>
          <w:sz w:val="24"/>
          <w:szCs w:val="24"/>
        </w:rPr>
        <w:t>teorike</w:t>
      </w:r>
      <w:r w:rsidRPr="004417EC">
        <w:rPr>
          <w:spacing w:val="1"/>
          <w:sz w:val="24"/>
          <w:szCs w:val="24"/>
        </w:rPr>
        <w:t xml:space="preserve"> </w:t>
      </w:r>
      <w:r w:rsidRPr="004417EC">
        <w:rPr>
          <w:sz w:val="24"/>
          <w:szCs w:val="24"/>
        </w:rPr>
        <w:t>dhe</w:t>
      </w:r>
      <w:r w:rsidRPr="004417EC">
        <w:rPr>
          <w:spacing w:val="1"/>
          <w:sz w:val="24"/>
          <w:szCs w:val="24"/>
        </w:rPr>
        <w:t xml:space="preserve"> </w:t>
      </w:r>
      <w:r w:rsidRPr="004417EC">
        <w:rPr>
          <w:sz w:val="24"/>
          <w:szCs w:val="24"/>
        </w:rPr>
        <w:t>shqyrtimin e</w:t>
      </w:r>
      <w:r w:rsidRPr="004417EC">
        <w:rPr>
          <w:spacing w:val="1"/>
          <w:sz w:val="24"/>
          <w:szCs w:val="24"/>
        </w:rPr>
        <w:t xml:space="preserve"> </w:t>
      </w:r>
      <w:r w:rsidRPr="004417EC">
        <w:rPr>
          <w:sz w:val="24"/>
          <w:szCs w:val="24"/>
        </w:rPr>
        <w:t>literaturës</w:t>
      </w:r>
      <w:r w:rsidRPr="004417EC">
        <w:rPr>
          <w:spacing w:val="1"/>
          <w:sz w:val="24"/>
          <w:szCs w:val="24"/>
        </w:rPr>
        <w:t xml:space="preserve"> </w:t>
      </w:r>
      <w:r w:rsidRPr="004417EC">
        <w:rPr>
          <w:sz w:val="24"/>
          <w:szCs w:val="24"/>
        </w:rPr>
        <w:t>lidhur</w:t>
      </w:r>
      <w:r w:rsidRPr="004417EC">
        <w:rPr>
          <w:spacing w:val="1"/>
          <w:sz w:val="24"/>
          <w:szCs w:val="24"/>
        </w:rPr>
        <w:t xml:space="preserve"> </w:t>
      </w:r>
      <w:r w:rsidRPr="004417EC">
        <w:rPr>
          <w:sz w:val="24"/>
          <w:szCs w:val="24"/>
        </w:rPr>
        <w:t>me bakter</w:t>
      </w:r>
      <w:r>
        <w:rPr>
          <w:sz w:val="24"/>
          <w:szCs w:val="24"/>
        </w:rPr>
        <w:t>i</w:t>
      </w:r>
      <w:r w:rsidRPr="004417EC">
        <w:rPr>
          <w:sz w:val="24"/>
          <w:szCs w:val="24"/>
        </w:rPr>
        <w:t xml:space="preserve">en </w:t>
      </w:r>
      <w:r w:rsidRPr="004417EC">
        <w:rPr>
          <w:i/>
          <w:iCs/>
          <w:sz w:val="24"/>
          <w:szCs w:val="24"/>
        </w:rPr>
        <w:t xml:space="preserve">Staphylococcus </w:t>
      </w:r>
      <w:r>
        <w:rPr>
          <w:i/>
          <w:iCs/>
          <w:sz w:val="24"/>
          <w:szCs w:val="24"/>
        </w:rPr>
        <w:t>a</w:t>
      </w:r>
      <w:r w:rsidRPr="004417EC">
        <w:rPr>
          <w:i/>
          <w:iCs/>
          <w:sz w:val="24"/>
          <w:szCs w:val="24"/>
        </w:rPr>
        <w:t>ureus</w:t>
      </w:r>
      <w:r w:rsidRPr="004417EC">
        <w:rPr>
          <w:sz w:val="24"/>
          <w:szCs w:val="24"/>
        </w:rPr>
        <w:t>, karakteristikat e tij, kushtet optimale të rritjes dhe shumimit, nivelet maksimale të lejuara në produktet e mishit përkatësisht në proshutat e njoma të kriposura, si dhe sigurinë ushqimore. Poashtu janë analizuar disa publikime shkencore dhe libra mbi procesin teknologjik të prodhimit të proshutave.</w:t>
      </w:r>
    </w:p>
    <w:p w:rsidR="00C648C0" w:rsidRPr="004417EC" w:rsidRDefault="00C648C0" w:rsidP="00C648C0">
      <w:pPr>
        <w:spacing w:line="360" w:lineRule="auto"/>
        <w:jc w:val="both"/>
        <w:rPr>
          <w:sz w:val="24"/>
          <w:szCs w:val="24"/>
        </w:rPr>
      </w:pPr>
      <w:r w:rsidRPr="004417EC">
        <w:rPr>
          <w:sz w:val="24"/>
          <w:szCs w:val="24"/>
        </w:rPr>
        <w:t>Ndërsa në pjesën pasuese është bërë një hulumtim i disa  mostrave të produkteve të mishit.</w:t>
      </w:r>
    </w:p>
    <w:p w:rsidR="00C648C0" w:rsidRPr="001118E8" w:rsidRDefault="00C648C0" w:rsidP="00C648C0">
      <w:pPr>
        <w:spacing w:line="360" w:lineRule="auto"/>
        <w:jc w:val="both"/>
        <w:rPr>
          <w:i/>
          <w:sz w:val="24"/>
          <w:szCs w:val="24"/>
        </w:rPr>
      </w:pPr>
      <w:r>
        <w:rPr>
          <w:sz w:val="24"/>
          <w:szCs w:val="24"/>
        </w:rPr>
        <w:t xml:space="preserve">Kjo temë diplome MSc </w:t>
      </w:r>
      <w:r w:rsidRPr="004417EC">
        <w:rPr>
          <w:sz w:val="24"/>
          <w:szCs w:val="24"/>
        </w:rPr>
        <w:t>si pikë kyçe</w:t>
      </w:r>
      <w:r>
        <w:rPr>
          <w:sz w:val="24"/>
          <w:szCs w:val="24"/>
        </w:rPr>
        <w:t xml:space="preserve"> ka</w:t>
      </w:r>
      <w:r w:rsidRPr="004417EC">
        <w:rPr>
          <w:rStyle w:val="Emphasis"/>
          <w:b/>
          <w:bCs/>
          <w:color w:val="5F6368"/>
          <w:sz w:val="24"/>
          <w:szCs w:val="24"/>
          <w:shd w:val="clear" w:color="auto" w:fill="FFFFFF"/>
        </w:rPr>
        <w:t xml:space="preserve"> </w:t>
      </w:r>
      <w:r w:rsidRPr="004417EC">
        <w:rPr>
          <w:sz w:val="24"/>
          <w:szCs w:val="24"/>
        </w:rPr>
        <w:t>hulumtimin e mostrave të produkteve të mishit, përkatësisht atyre vendore, gjegjësisht analizën e proshutës nga markete dhe fabrika pro</w:t>
      </w:r>
      <w:r>
        <w:rPr>
          <w:sz w:val="24"/>
          <w:szCs w:val="24"/>
        </w:rPr>
        <w:t xml:space="preserve">dhuese të Republikës së Kosovës për praninë e </w:t>
      </w:r>
      <w:r>
        <w:rPr>
          <w:i/>
          <w:sz w:val="24"/>
          <w:szCs w:val="24"/>
        </w:rPr>
        <w:t>S. aureus.</w:t>
      </w:r>
    </w:p>
    <w:p w:rsidR="00C648C0" w:rsidRPr="004417EC" w:rsidRDefault="00C648C0" w:rsidP="00C648C0">
      <w:pPr>
        <w:spacing w:line="360" w:lineRule="auto"/>
        <w:jc w:val="both"/>
        <w:rPr>
          <w:sz w:val="24"/>
          <w:szCs w:val="24"/>
        </w:rPr>
      </w:pPr>
      <w:r w:rsidRPr="004417EC">
        <w:rPr>
          <w:sz w:val="24"/>
          <w:szCs w:val="24"/>
        </w:rPr>
        <w:t>Në mënyrë që të kemi një p</w:t>
      </w:r>
      <w:r>
        <w:rPr>
          <w:sz w:val="24"/>
          <w:szCs w:val="24"/>
        </w:rPr>
        <w:t xml:space="preserve">asqyrë mbi përhapjen e </w:t>
      </w:r>
      <w:r>
        <w:rPr>
          <w:i/>
          <w:sz w:val="24"/>
          <w:szCs w:val="24"/>
        </w:rPr>
        <w:t>S. aureus</w:t>
      </w:r>
      <w:r w:rsidRPr="004417EC">
        <w:rPr>
          <w:sz w:val="24"/>
          <w:szCs w:val="24"/>
        </w:rPr>
        <w:t xml:space="preserve"> në produktet e mishit, gjegjësisht në proshut</w:t>
      </w:r>
      <w:r>
        <w:rPr>
          <w:sz w:val="24"/>
          <w:szCs w:val="24"/>
        </w:rPr>
        <w:t>ё</w:t>
      </w:r>
      <w:r w:rsidRPr="004417EC">
        <w:rPr>
          <w:sz w:val="24"/>
          <w:szCs w:val="24"/>
        </w:rPr>
        <w:t xml:space="preserve">, janë analizuar këto mostra për </w:t>
      </w:r>
      <w:r>
        <w:rPr>
          <w:sz w:val="24"/>
          <w:szCs w:val="24"/>
        </w:rPr>
        <w:t xml:space="preserve">të ekzaminuar prevalencën e </w:t>
      </w:r>
      <w:r w:rsidRPr="00AB1039">
        <w:rPr>
          <w:i/>
          <w:sz w:val="24"/>
          <w:szCs w:val="24"/>
        </w:rPr>
        <w:t>S. aureus.</w:t>
      </w:r>
      <w:r w:rsidRPr="004417EC">
        <w:rPr>
          <w:sz w:val="24"/>
          <w:szCs w:val="24"/>
        </w:rPr>
        <w:t xml:space="preserve"> Hulumtimet e bëra në laborator janë bërë me qëllim të detektimit të </w:t>
      </w:r>
      <w:r>
        <w:rPr>
          <w:i/>
          <w:iCs/>
          <w:sz w:val="24"/>
          <w:szCs w:val="24"/>
        </w:rPr>
        <w:t>Staphylococcus a</w:t>
      </w:r>
      <w:r w:rsidRPr="004417EC">
        <w:rPr>
          <w:i/>
          <w:iCs/>
          <w:sz w:val="24"/>
          <w:szCs w:val="24"/>
        </w:rPr>
        <w:t>ureus</w:t>
      </w:r>
      <w:r w:rsidRPr="004417EC">
        <w:rPr>
          <w:sz w:val="24"/>
          <w:szCs w:val="24"/>
        </w:rPr>
        <w:t xml:space="preserve"> në proshuta. Gjithsej janë analizuar 25 mostra të prodhuara dhe </w:t>
      </w:r>
      <w:r>
        <w:rPr>
          <w:sz w:val="24"/>
          <w:szCs w:val="24"/>
        </w:rPr>
        <w:t xml:space="preserve">tё </w:t>
      </w:r>
      <w:r w:rsidRPr="004417EC">
        <w:rPr>
          <w:sz w:val="24"/>
          <w:szCs w:val="24"/>
        </w:rPr>
        <w:t>tregtuara nga fabrikat dhe ma</w:t>
      </w:r>
      <w:r>
        <w:rPr>
          <w:sz w:val="24"/>
          <w:szCs w:val="24"/>
        </w:rPr>
        <w:t>rketet e Republikës së Kosovës.</w:t>
      </w:r>
    </w:p>
    <w:p w:rsidR="00C648C0" w:rsidRDefault="00C648C0" w:rsidP="00C648C0">
      <w:pPr>
        <w:spacing w:line="360" w:lineRule="auto"/>
        <w:jc w:val="both"/>
        <w:rPr>
          <w:sz w:val="24"/>
          <w:szCs w:val="24"/>
        </w:rPr>
      </w:pPr>
      <w:r w:rsidRPr="004417EC">
        <w:rPr>
          <w:sz w:val="24"/>
          <w:szCs w:val="24"/>
        </w:rPr>
        <w:t xml:space="preserve">Izolimi i </w:t>
      </w:r>
      <w:r w:rsidRPr="00AB1039">
        <w:rPr>
          <w:i/>
          <w:sz w:val="24"/>
          <w:szCs w:val="24"/>
        </w:rPr>
        <w:t>S.aureus</w:t>
      </w:r>
      <w:r w:rsidRPr="004417EC">
        <w:rPr>
          <w:sz w:val="24"/>
          <w:szCs w:val="24"/>
        </w:rPr>
        <w:t xml:space="preserve"> nga strishot është bërë sipas metodës</w:t>
      </w:r>
      <w:bookmarkStart w:id="1" w:name="_Toc66215117"/>
      <w:r>
        <w:rPr>
          <w:sz w:val="24"/>
          <w:szCs w:val="24"/>
        </w:rPr>
        <w:t xml:space="preserve"> standarde përkatëse ISO 6888-1.</w:t>
      </w:r>
    </w:p>
    <w:p w:rsidR="00C648C0" w:rsidRDefault="00C648C0" w:rsidP="00C648C0">
      <w:pPr>
        <w:spacing w:line="360" w:lineRule="auto"/>
        <w:jc w:val="both"/>
        <w:rPr>
          <w:sz w:val="24"/>
          <w:szCs w:val="24"/>
        </w:rPr>
      </w:pPr>
      <w:r w:rsidRPr="009D3AEB">
        <w:rPr>
          <w:color w:val="000000" w:themeColor="text1"/>
          <w:sz w:val="24"/>
          <w:szCs w:val="24"/>
        </w:rPr>
        <w:t>Nga totali i 25 mo</w:t>
      </w:r>
      <w:r>
        <w:rPr>
          <w:color w:val="000000" w:themeColor="text1"/>
          <w:sz w:val="24"/>
          <w:szCs w:val="24"/>
        </w:rPr>
        <w:t>s</w:t>
      </w:r>
      <w:r w:rsidRPr="009D3AEB">
        <w:rPr>
          <w:color w:val="000000" w:themeColor="text1"/>
          <w:sz w:val="24"/>
          <w:szCs w:val="24"/>
        </w:rPr>
        <w:t xml:space="preserve">trave të marra nga fabrikat, mishtoret dhe marketet e regjioneve të ndryshme të Republikës së Kosovës dhe të testuara në Laboratorin e Mikrobiologjisë, prej tyre rezultuan se 11 mostra ishin të kontaminuara me </w:t>
      </w:r>
      <w:r w:rsidRPr="009D3AEB">
        <w:rPr>
          <w:i/>
          <w:color w:val="000000" w:themeColor="text1"/>
          <w:sz w:val="24"/>
          <w:szCs w:val="24"/>
        </w:rPr>
        <w:t xml:space="preserve">Staphylococcus aureus. </w:t>
      </w:r>
      <w:r w:rsidRPr="004417EC">
        <w:rPr>
          <w:sz w:val="24"/>
          <w:szCs w:val="24"/>
        </w:rPr>
        <w:t xml:space="preserve">Nga 11 mostrat të cilat rezultuan të kontaminuara me </w:t>
      </w:r>
      <w:r w:rsidRPr="004417EC">
        <w:rPr>
          <w:i/>
          <w:sz w:val="24"/>
          <w:szCs w:val="24"/>
        </w:rPr>
        <w:t xml:space="preserve">Staphylococcus aureus, </w:t>
      </w:r>
      <w:r w:rsidRPr="004417EC">
        <w:rPr>
          <w:sz w:val="24"/>
          <w:szCs w:val="24"/>
        </w:rPr>
        <w:t xml:space="preserve">të gjitha prej tyre rezultuan koagulazë pozitive duke identifikuar saktë praninë e </w:t>
      </w:r>
      <w:r w:rsidRPr="00AB1039">
        <w:rPr>
          <w:i/>
          <w:sz w:val="24"/>
          <w:szCs w:val="24"/>
        </w:rPr>
        <w:t>S.aureus</w:t>
      </w:r>
      <w:r>
        <w:rPr>
          <w:sz w:val="24"/>
          <w:szCs w:val="24"/>
        </w:rPr>
        <w:t xml:space="preserve"> në mostrat e analizuara.</w:t>
      </w:r>
    </w:p>
    <w:p w:rsidR="00C648C0" w:rsidRDefault="00C648C0" w:rsidP="00C648C0">
      <w:pPr>
        <w:spacing w:line="360" w:lineRule="auto"/>
        <w:jc w:val="both"/>
        <w:rPr>
          <w:color w:val="000000" w:themeColor="text1"/>
          <w:sz w:val="24"/>
          <w:szCs w:val="24"/>
        </w:rPr>
      </w:pPr>
      <w:r w:rsidRPr="009D3AEB">
        <w:rPr>
          <w:color w:val="000000" w:themeColor="text1"/>
          <w:sz w:val="24"/>
          <w:szCs w:val="24"/>
        </w:rPr>
        <w:t>Duke i`u referuar vlerave të tolerancës për p</w:t>
      </w:r>
      <w:r>
        <w:rPr>
          <w:color w:val="000000" w:themeColor="text1"/>
          <w:sz w:val="24"/>
          <w:szCs w:val="24"/>
        </w:rPr>
        <w:t>ro</w:t>
      </w:r>
      <w:r w:rsidRPr="009D3AEB">
        <w:rPr>
          <w:color w:val="000000" w:themeColor="text1"/>
          <w:sz w:val="24"/>
          <w:szCs w:val="24"/>
        </w:rPr>
        <w:t>shutat e gatshme për konsum 10³cfu/g</w:t>
      </w:r>
      <w:r>
        <w:rPr>
          <w:color w:val="000000" w:themeColor="text1"/>
          <w:sz w:val="24"/>
          <w:szCs w:val="24"/>
        </w:rPr>
        <w:t>,</w:t>
      </w:r>
      <w:r w:rsidRPr="009D3AEB">
        <w:rPr>
          <w:color w:val="000000" w:themeColor="text1"/>
          <w:sz w:val="24"/>
          <w:szCs w:val="24"/>
        </w:rPr>
        <w:t xml:space="preserve"> si dhe vlerave të kufirit për proshutat e gatshme për konsum 10</w:t>
      </w:r>
      <w:r w:rsidRPr="009D3AEB">
        <w:rPr>
          <w:rFonts w:ascii="Cambria Math" w:hAnsi="Cambria Math" w:cs="Cambria Math"/>
          <w:color w:val="000000" w:themeColor="text1"/>
          <w:sz w:val="24"/>
          <w:szCs w:val="24"/>
        </w:rPr>
        <w:t>⁴</w:t>
      </w:r>
      <w:r w:rsidRPr="009D3AEB">
        <w:rPr>
          <w:color w:val="000000" w:themeColor="text1"/>
          <w:sz w:val="24"/>
          <w:szCs w:val="24"/>
        </w:rPr>
        <w:t xml:space="preserve">cfu/g atëherë vijmë në përfundim se niveli i pranisë së </w:t>
      </w:r>
      <w:r w:rsidRPr="00AB1039">
        <w:rPr>
          <w:i/>
          <w:color w:val="000000" w:themeColor="text1"/>
          <w:sz w:val="24"/>
          <w:szCs w:val="24"/>
        </w:rPr>
        <w:t>S. Aureus</w:t>
      </w:r>
      <w:r w:rsidRPr="009D3AEB">
        <w:rPr>
          <w:color w:val="000000" w:themeColor="text1"/>
          <w:sz w:val="24"/>
          <w:szCs w:val="24"/>
        </w:rPr>
        <w:t xml:space="preserve"> në këto proshuta ishte brenda limiteve të lejuara.</w:t>
      </w:r>
      <w:bookmarkEnd w:id="1"/>
    </w:p>
    <w:p w:rsidR="00C648C0" w:rsidRDefault="00C648C0" w:rsidP="00C648C0"/>
    <w:p w:rsidR="00C648C0" w:rsidRDefault="00C648C0" w:rsidP="00C648C0"/>
    <w:p w:rsidR="00C648C0" w:rsidRDefault="00C648C0" w:rsidP="00C648C0"/>
    <w:p w:rsidR="00C648C0" w:rsidRDefault="00C648C0" w:rsidP="00C648C0"/>
    <w:p w:rsidR="00C648C0" w:rsidRDefault="00C648C0" w:rsidP="00C648C0"/>
    <w:p w:rsidR="00C648C0" w:rsidRDefault="00C648C0" w:rsidP="00C648C0"/>
    <w:p w:rsidR="00C648C0" w:rsidRDefault="00C648C0" w:rsidP="00C648C0"/>
    <w:p w:rsidR="00C648C0" w:rsidRDefault="00C648C0" w:rsidP="00C648C0"/>
    <w:p w:rsidR="00C648C0" w:rsidRDefault="00C648C0" w:rsidP="00C648C0"/>
    <w:p w:rsidR="00C648C0" w:rsidRDefault="00C648C0" w:rsidP="00C648C0">
      <w:pPr>
        <w:spacing w:line="360" w:lineRule="auto"/>
        <w:jc w:val="center"/>
        <w:rPr>
          <w:b/>
          <w:color w:val="000000" w:themeColor="text1"/>
          <w:sz w:val="28"/>
          <w:szCs w:val="28"/>
        </w:rPr>
      </w:pPr>
      <w:r w:rsidRPr="00260211">
        <w:rPr>
          <w:b/>
          <w:color w:val="000000" w:themeColor="text1"/>
          <w:sz w:val="28"/>
          <w:szCs w:val="28"/>
        </w:rPr>
        <w:lastRenderedPageBreak/>
        <w:t>SUMMARY</w:t>
      </w:r>
    </w:p>
    <w:p w:rsidR="00C648C0" w:rsidRPr="00260211" w:rsidRDefault="00C648C0" w:rsidP="00C648C0">
      <w:pPr>
        <w:spacing w:line="360" w:lineRule="auto"/>
        <w:jc w:val="center"/>
        <w:rPr>
          <w:b/>
          <w:color w:val="000000" w:themeColor="text1"/>
          <w:sz w:val="28"/>
          <w:szCs w:val="28"/>
        </w:rPr>
      </w:pPr>
    </w:p>
    <w:p w:rsidR="00C648C0" w:rsidRPr="00260211" w:rsidRDefault="00C648C0" w:rsidP="00C648C0">
      <w:pPr>
        <w:spacing w:line="360" w:lineRule="auto"/>
        <w:jc w:val="both"/>
        <w:rPr>
          <w:color w:val="000000" w:themeColor="text1"/>
          <w:sz w:val="24"/>
          <w:szCs w:val="24"/>
        </w:rPr>
      </w:pPr>
      <w:r w:rsidRPr="00260211">
        <w:rPr>
          <w:color w:val="000000" w:themeColor="text1"/>
          <w:sz w:val="24"/>
          <w:szCs w:val="24"/>
        </w:rPr>
        <w:t>In this m</w:t>
      </w:r>
      <w:r>
        <w:rPr>
          <w:color w:val="000000" w:themeColor="text1"/>
          <w:sz w:val="24"/>
          <w:szCs w:val="24"/>
        </w:rPr>
        <w:t>odest and very challenging work</w:t>
      </w:r>
      <w:r w:rsidRPr="00260211">
        <w:rPr>
          <w:color w:val="000000" w:themeColor="text1"/>
          <w:sz w:val="24"/>
          <w:szCs w:val="24"/>
        </w:rPr>
        <w:t xml:space="preserve"> I have presented a part of the research work, the interconnection of literature and theories, so that the results are as reliable and realistic as possible. The first part of the paper examines the theoretical aspects and review of the literature related to the bacterium </w:t>
      </w:r>
      <w:r w:rsidRPr="00260211">
        <w:rPr>
          <w:i/>
          <w:color w:val="000000" w:themeColor="text1"/>
          <w:sz w:val="24"/>
          <w:szCs w:val="24"/>
        </w:rPr>
        <w:t>Staphylococcus aureus</w:t>
      </w:r>
      <w:r w:rsidRPr="00260211">
        <w:rPr>
          <w:color w:val="000000" w:themeColor="text1"/>
          <w:sz w:val="24"/>
          <w:szCs w:val="24"/>
        </w:rPr>
        <w:t>, it`s characteristics, optimal conditions for growth and reproduction, maximum permitted levels in meat products, respectively in salted raw ham, as well as food safety. Several scientific publications and books on the technological process of ham production have also been analyzed.</w:t>
      </w:r>
    </w:p>
    <w:p w:rsidR="00C648C0" w:rsidRPr="00260211" w:rsidRDefault="00C648C0" w:rsidP="00C648C0">
      <w:pPr>
        <w:spacing w:line="360" w:lineRule="auto"/>
        <w:jc w:val="both"/>
        <w:rPr>
          <w:i/>
          <w:color w:val="000000" w:themeColor="text1"/>
          <w:sz w:val="24"/>
          <w:szCs w:val="24"/>
        </w:rPr>
      </w:pPr>
      <w:r w:rsidRPr="00260211">
        <w:rPr>
          <w:color w:val="000000" w:themeColor="text1"/>
          <w:sz w:val="24"/>
          <w:szCs w:val="24"/>
        </w:rPr>
        <w:t xml:space="preserve">While in the following part a research has been done of some samples of meat products. This MSc degree topic has as key point the research of samples of meat products, respectively local ones, namely the analysis of ham from markets and production factories of the Republic of Kosovo for the presence of </w:t>
      </w:r>
      <w:r w:rsidRPr="00260211">
        <w:rPr>
          <w:i/>
          <w:color w:val="000000" w:themeColor="text1"/>
          <w:sz w:val="24"/>
          <w:szCs w:val="24"/>
        </w:rPr>
        <w:t>S. aureus.</w:t>
      </w:r>
    </w:p>
    <w:p w:rsidR="00C648C0" w:rsidRPr="00260211" w:rsidRDefault="00C648C0" w:rsidP="00C648C0">
      <w:pPr>
        <w:spacing w:line="360" w:lineRule="auto"/>
        <w:jc w:val="both"/>
        <w:rPr>
          <w:color w:val="000000" w:themeColor="text1"/>
          <w:sz w:val="24"/>
          <w:szCs w:val="24"/>
        </w:rPr>
      </w:pPr>
      <w:r w:rsidRPr="00260211">
        <w:rPr>
          <w:color w:val="000000" w:themeColor="text1"/>
          <w:sz w:val="24"/>
          <w:szCs w:val="24"/>
        </w:rPr>
        <w:t xml:space="preserve">In order to have an overview on the prevalence of </w:t>
      </w:r>
      <w:r w:rsidRPr="00260211">
        <w:rPr>
          <w:i/>
          <w:color w:val="000000" w:themeColor="text1"/>
          <w:sz w:val="24"/>
          <w:szCs w:val="24"/>
        </w:rPr>
        <w:t>S. aureus</w:t>
      </w:r>
      <w:r w:rsidRPr="00260211">
        <w:rPr>
          <w:color w:val="000000" w:themeColor="text1"/>
          <w:sz w:val="24"/>
          <w:szCs w:val="24"/>
        </w:rPr>
        <w:t xml:space="preserve"> in meat products, namely in bacon, these samples were analyzed to examine the prevalence of </w:t>
      </w:r>
      <w:r w:rsidRPr="00260211">
        <w:rPr>
          <w:i/>
          <w:color w:val="000000" w:themeColor="text1"/>
          <w:sz w:val="24"/>
          <w:szCs w:val="24"/>
        </w:rPr>
        <w:t>S. aureus</w:t>
      </w:r>
      <w:r w:rsidRPr="00260211">
        <w:rPr>
          <w:color w:val="000000" w:themeColor="text1"/>
          <w:sz w:val="24"/>
          <w:szCs w:val="24"/>
        </w:rPr>
        <w:t xml:space="preserve">. Laboratory tests were performed to detect </w:t>
      </w:r>
      <w:r w:rsidRPr="00260211">
        <w:rPr>
          <w:i/>
          <w:color w:val="000000" w:themeColor="text1"/>
          <w:sz w:val="24"/>
          <w:szCs w:val="24"/>
        </w:rPr>
        <w:t xml:space="preserve">Staphylococcus aureus </w:t>
      </w:r>
      <w:r w:rsidRPr="00260211">
        <w:rPr>
          <w:color w:val="000000" w:themeColor="text1"/>
          <w:sz w:val="24"/>
          <w:szCs w:val="24"/>
        </w:rPr>
        <w:t>in ham. A total of 25 samples produced and traded by factories and markets of the Republic of Kosovo were analyzed.</w:t>
      </w:r>
    </w:p>
    <w:p w:rsidR="00C648C0" w:rsidRPr="00260211" w:rsidRDefault="00C648C0" w:rsidP="00C648C0">
      <w:pPr>
        <w:spacing w:line="360" w:lineRule="auto"/>
        <w:jc w:val="both"/>
        <w:rPr>
          <w:color w:val="000000" w:themeColor="text1"/>
          <w:sz w:val="24"/>
          <w:szCs w:val="24"/>
        </w:rPr>
      </w:pPr>
      <w:r w:rsidRPr="00260211">
        <w:rPr>
          <w:color w:val="000000" w:themeColor="text1"/>
          <w:sz w:val="24"/>
          <w:szCs w:val="24"/>
        </w:rPr>
        <w:t xml:space="preserve">Isolation of </w:t>
      </w:r>
      <w:r w:rsidRPr="00260211">
        <w:rPr>
          <w:i/>
          <w:color w:val="000000" w:themeColor="text1"/>
          <w:sz w:val="24"/>
          <w:szCs w:val="24"/>
        </w:rPr>
        <w:t>S. aureus</w:t>
      </w:r>
      <w:r w:rsidRPr="00260211">
        <w:rPr>
          <w:color w:val="000000" w:themeColor="text1"/>
          <w:sz w:val="24"/>
          <w:szCs w:val="24"/>
        </w:rPr>
        <w:t xml:space="preserve"> from swabs is done according to the relevant standard method ISO 6888-1.</w:t>
      </w:r>
    </w:p>
    <w:p w:rsidR="00C648C0" w:rsidRPr="00260211" w:rsidRDefault="00C648C0" w:rsidP="00C648C0">
      <w:pPr>
        <w:spacing w:line="360" w:lineRule="auto"/>
        <w:jc w:val="both"/>
        <w:rPr>
          <w:color w:val="000000" w:themeColor="text1"/>
          <w:sz w:val="24"/>
          <w:szCs w:val="24"/>
        </w:rPr>
      </w:pPr>
      <w:r w:rsidRPr="00260211">
        <w:rPr>
          <w:color w:val="000000" w:themeColor="text1"/>
          <w:sz w:val="24"/>
          <w:szCs w:val="24"/>
        </w:rPr>
        <w:t xml:space="preserve">From a total of 25 samples taken from factories, butcheries and markets in different regions of the Republic of Kosovo and tested in the Laboratory of Microbiology, of them it turned out that 11 samples were contaminated with </w:t>
      </w:r>
      <w:r w:rsidRPr="00260211">
        <w:rPr>
          <w:i/>
          <w:color w:val="000000" w:themeColor="text1"/>
          <w:sz w:val="24"/>
          <w:szCs w:val="24"/>
        </w:rPr>
        <w:t>Staphylococcus aureus</w:t>
      </w:r>
      <w:r w:rsidRPr="00260211">
        <w:rPr>
          <w:color w:val="000000" w:themeColor="text1"/>
          <w:sz w:val="24"/>
          <w:szCs w:val="24"/>
        </w:rPr>
        <w:t xml:space="preserve">. Of the 11 samples which were found to be contaminated with </w:t>
      </w:r>
      <w:r w:rsidRPr="00260211">
        <w:rPr>
          <w:i/>
          <w:color w:val="000000" w:themeColor="text1"/>
          <w:sz w:val="24"/>
          <w:szCs w:val="24"/>
        </w:rPr>
        <w:t>Staphylococcus aureus</w:t>
      </w:r>
      <w:r w:rsidRPr="00260211">
        <w:rPr>
          <w:color w:val="000000" w:themeColor="text1"/>
          <w:sz w:val="24"/>
          <w:szCs w:val="24"/>
        </w:rPr>
        <w:t xml:space="preserve">, all of them resulted positive coagulation by accurately identifying the presence of </w:t>
      </w:r>
      <w:r w:rsidRPr="00260211">
        <w:rPr>
          <w:i/>
          <w:color w:val="000000" w:themeColor="text1"/>
          <w:sz w:val="24"/>
          <w:szCs w:val="24"/>
        </w:rPr>
        <w:t>S.aureus</w:t>
      </w:r>
      <w:r w:rsidRPr="00260211">
        <w:rPr>
          <w:color w:val="000000" w:themeColor="text1"/>
          <w:sz w:val="24"/>
          <w:szCs w:val="24"/>
        </w:rPr>
        <w:t xml:space="preserve"> in the analyzed samples.</w:t>
      </w:r>
    </w:p>
    <w:p w:rsidR="00C648C0" w:rsidRPr="00260211" w:rsidRDefault="00C648C0" w:rsidP="00C648C0">
      <w:pPr>
        <w:spacing w:line="360" w:lineRule="auto"/>
        <w:jc w:val="both"/>
        <w:rPr>
          <w:color w:val="000000" w:themeColor="text1"/>
          <w:sz w:val="24"/>
          <w:szCs w:val="24"/>
        </w:rPr>
      </w:pPr>
      <w:r w:rsidRPr="00260211">
        <w:rPr>
          <w:color w:val="000000" w:themeColor="text1"/>
          <w:sz w:val="24"/>
          <w:szCs w:val="24"/>
        </w:rPr>
        <w:t>Referring to the tolerance values for ready-to-eat ham 10³cfu / g, as well as limit values for ready-to-eat ham 10</w:t>
      </w:r>
      <w:r w:rsidRPr="00260211">
        <w:rPr>
          <w:rFonts w:ascii="Cambria Math" w:hAnsi="Cambria Math" w:cs="Cambria Math"/>
          <w:color w:val="000000" w:themeColor="text1"/>
          <w:sz w:val="24"/>
          <w:szCs w:val="24"/>
        </w:rPr>
        <w:t>⁴</w:t>
      </w:r>
      <w:r w:rsidRPr="00260211">
        <w:rPr>
          <w:color w:val="000000" w:themeColor="text1"/>
          <w:sz w:val="24"/>
          <w:szCs w:val="24"/>
        </w:rPr>
        <w:t xml:space="preserve">cfu / g then we conclude that the level of </w:t>
      </w:r>
      <w:r w:rsidRPr="00260211">
        <w:rPr>
          <w:i/>
          <w:color w:val="000000" w:themeColor="text1"/>
          <w:sz w:val="24"/>
          <w:szCs w:val="24"/>
        </w:rPr>
        <w:t>S. Aureus</w:t>
      </w:r>
      <w:r w:rsidRPr="00260211">
        <w:rPr>
          <w:color w:val="000000" w:themeColor="text1"/>
          <w:sz w:val="24"/>
          <w:szCs w:val="24"/>
        </w:rPr>
        <w:t xml:space="preserve"> presence in these hams was within the allowed limits.</w:t>
      </w:r>
      <w:r>
        <w:rPr>
          <w:color w:val="000000" w:themeColor="text1"/>
          <w:sz w:val="24"/>
          <w:szCs w:val="24"/>
        </w:rPr>
        <w:t xml:space="preserve"> </w:t>
      </w:r>
    </w:p>
    <w:p w:rsidR="00C648C0" w:rsidRDefault="00C648C0" w:rsidP="00C648C0"/>
    <w:sectPr w:rsidR="00C648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855" w:rsidRDefault="00856855" w:rsidP="000650C0">
      <w:r>
        <w:separator/>
      </w:r>
    </w:p>
  </w:endnote>
  <w:endnote w:type="continuationSeparator" w:id="0">
    <w:p w:rsidR="00856855" w:rsidRDefault="00856855" w:rsidP="0006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altName w:val="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0C0" w:rsidRDefault="00065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817304"/>
      <w:docPartObj>
        <w:docPartGallery w:val="Page Numbers (Bottom of Page)"/>
        <w:docPartUnique/>
      </w:docPartObj>
    </w:sdtPr>
    <w:sdtEndPr>
      <w:rPr>
        <w:noProof/>
      </w:rPr>
    </w:sdtEndPr>
    <w:sdtContent>
      <w:p w:rsidR="000650C0" w:rsidRDefault="000650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650C0" w:rsidRDefault="00065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0C0" w:rsidRDefault="0006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855" w:rsidRDefault="00856855" w:rsidP="000650C0">
      <w:r>
        <w:separator/>
      </w:r>
    </w:p>
  </w:footnote>
  <w:footnote w:type="continuationSeparator" w:id="0">
    <w:p w:rsidR="00856855" w:rsidRDefault="00856855" w:rsidP="0006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0C0" w:rsidRDefault="0006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0C0" w:rsidRDefault="00065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0C0" w:rsidRDefault="00065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C0"/>
    <w:rsid w:val="000650C0"/>
    <w:rsid w:val="00856855"/>
    <w:rsid w:val="00C34686"/>
    <w:rsid w:val="00C648C0"/>
    <w:rsid w:val="00C75D92"/>
    <w:rsid w:val="00FA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BE45"/>
  <w15:chartTrackingRefBased/>
  <w15:docId w15:val="{4677CE13-10F4-4527-9885-AF663D38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C648C0"/>
    <w:pPr>
      <w:widowControl w:val="0"/>
      <w:autoSpaceDE w:val="0"/>
      <w:autoSpaceDN w:val="0"/>
      <w:spacing w:after="0" w:line="240" w:lineRule="auto"/>
    </w:pPr>
    <w:rPr>
      <w:rFonts w:ascii="Times New Roman" w:eastAsia="Times New Roman" w:hAnsi="Times New Roman" w:cs="Times New Roman"/>
      <w:lang w:val="sq-AL"/>
    </w:rPr>
  </w:style>
  <w:style w:type="paragraph" w:styleId="Heading1">
    <w:name w:val="heading 1"/>
    <w:basedOn w:val="Normal"/>
    <w:link w:val="Heading1Char"/>
    <w:uiPriority w:val="9"/>
    <w:qFormat/>
    <w:rsid w:val="00C648C0"/>
    <w:pPr>
      <w:spacing w:before="87"/>
      <w:ind w:left="1100"/>
      <w:outlineLvl w:val="0"/>
    </w:pPr>
    <w:rPr>
      <w:b/>
      <w:bCs/>
      <w:sz w:val="32"/>
      <w:szCs w:val="32"/>
    </w:rPr>
  </w:style>
  <w:style w:type="paragraph" w:styleId="Heading2">
    <w:name w:val="heading 2"/>
    <w:basedOn w:val="Normal"/>
    <w:next w:val="Normal"/>
    <w:link w:val="Heading2Char"/>
    <w:uiPriority w:val="9"/>
    <w:unhideWhenUsed/>
    <w:qFormat/>
    <w:rsid w:val="00C648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48C0"/>
    <w:pPr>
      <w:ind w:left="1100"/>
    </w:pPr>
    <w:rPr>
      <w:sz w:val="24"/>
      <w:szCs w:val="24"/>
    </w:rPr>
  </w:style>
  <w:style w:type="character" w:customStyle="1" w:styleId="BodyTextChar">
    <w:name w:val="Body Text Char"/>
    <w:basedOn w:val="DefaultParagraphFont"/>
    <w:link w:val="BodyText"/>
    <w:uiPriority w:val="1"/>
    <w:rsid w:val="00C648C0"/>
    <w:rPr>
      <w:rFonts w:ascii="Times New Roman" w:eastAsia="Times New Roman" w:hAnsi="Times New Roman" w:cs="Times New Roman"/>
      <w:sz w:val="24"/>
      <w:szCs w:val="24"/>
      <w:lang w:val="sq-AL"/>
    </w:rPr>
  </w:style>
  <w:style w:type="paragraph" w:customStyle="1" w:styleId="Default">
    <w:name w:val="Default"/>
    <w:rsid w:val="00C648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648C0"/>
    <w:rPr>
      <w:rFonts w:ascii="Times New Roman" w:eastAsia="Times New Roman" w:hAnsi="Times New Roman" w:cs="Times New Roman"/>
      <w:b/>
      <w:bCs/>
      <w:sz w:val="32"/>
      <w:szCs w:val="32"/>
      <w:lang w:val="sq-AL"/>
    </w:rPr>
  </w:style>
  <w:style w:type="character" w:customStyle="1" w:styleId="Heading2Char">
    <w:name w:val="Heading 2 Char"/>
    <w:basedOn w:val="DefaultParagraphFont"/>
    <w:link w:val="Heading2"/>
    <w:uiPriority w:val="9"/>
    <w:rsid w:val="00C648C0"/>
    <w:rPr>
      <w:rFonts w:asciiTheme="majorHAnsi" w:eastAsiaTheme="majorEastAsia" w:hAnsiTheme="majorHAnsi" w:cstheme="majorBidi"/>
      <w:color w:val="2F5496" w:themeColor="accent1" w:themeShade="BF"/>
      <w:sz w:val="26"/>
      <w:szCs w:val="26"/>
      <w:lang w:val="sq-AL"/>
    </w:rPr>
  </w:style>
  <w:style w:type="character" w:styleId="Emphasis">
    <w:name w:val="Emphasis"/>
    <w:basedOn w:val="DefaultParagraphFont"/>
    <w:uiPriority w:val="20"/>
    <w:qFormat/>
    <w:rsid w:val="00C648C0"/>
    <w:rPr>
      <w:i/>
      <w:iCs/>
    </w:rPr>
  </w:style>
  <w:style w:type="paragraph" w:styleId="Header">
    <w:name w:val="header"/>
    <w:basedOn w:val="Normal"/>
    <w:link w:val="HeaderChar"/>
    <w:uiPriority w:val="99"/>
    <w:unhideWhenUsed/>
    <w:rsid w:val="000650C0"/>
    <w:pPr>
      <w:tabs>
        <w:tab w:val="center" w:pos="4513"/>
        <w:tab w:val="right" w:pos="9026"/>
      </w:tabs>
    </w:pPr>
  </w:style>
  <w:style w:type="character" w:customStyle="1" w:styleId="HeaderChar">
    <w:name w:val="Header Char"/>
    <w:basedOn w:val="DefaultParagraphFont"/>
    <w:link w:val="Header"/>
    <w:uiPriority w:val="99"/>
    <w:rsid w:val="000650C0"/>
    <w:rPr>
      <w:rFonts w:ascii="Times New Roman" w:eastAsia="Times New Roman" w:hAnsi="Times New Roman" w:cs="Times New Roman"/>
      <w:lang w:val="sq-AL"/>
    </w:rPr>
  </w:style>
  <w:style w:type="paragraph" w:styleId="Footer">
    <w:name w:val="footer"/>
    <w:basedOn w:val="Normal"/>
    <w:link w:val="FooterChar"/>
    <w:uiPriority w:val="99"/>
    <w:unhideWhenUsed/>
    <w:rsid w:val="000650C0"/>
    <w:pPr>
      <w:tabs>
        <w:tab w:val="center" w:pos="4513"/>
        <w:tab w:val="right" w:pos="9026"/>
      </w:tabs>
    </w:pPr>
  </w:style>
  <w:style w:type="character" w:customStyle="1" w:styleId="FooterChar">
    <w:name w:val="Footer Char"/>
    <w:basedOn w:val="DefaultParagraphFont"/>
    <w:link w:val="Footer"/>
    <w:uiPriority w:val="99"/>
    <w:rsid w:val="000650C0"/>
    <w:rPr>
      <w:rFonts w:ascii="Times New Roman" w:eastAsia="Times New Roman" w:hAnsi="Times New Roman"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D42E2-109F-419D-B3DF-0C8666AE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lauraferati</dc:creator>
  <cp:keywords/>
  <dc:description/>
  <cp:lastModifiedBy>lauraferati</cp:lastModifiedBy>
  <cp:revision>2</cp:revision>
  <dcterms:created xsi:type="dcterms:W3CDTF">2021-12-11T21:23:00Z</dcterms:created>
  <dcterms:modified xsi:type="dcterms:W3CDTF">2021-12-11T21:35:00Z</dcterms:modified>
</cp:coreProperties>
</file>